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both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附件</w:t>
      </w:r>
    </w:p>
    <w:p>
      <w:pPr>
        <w:topLinePunct/>
        <w:spacing w:line="54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</w:t>
      </w:r>
      <w:r>
        <w:rPr>
          <w:rFonts w:ascii="方正小标宋简体" w:hAnsi="黑体" w:eastAsia="方正小标宋简体" w:cs="黑体"/>
          <w:bCs/>
          <w:sz w:val="44"/>
          <w:szCs w:val="44"/>
          <w:u w:val="single"/>
        </w:rPr>
        <w:t xml:space="preserve">              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（银行全称）参与</w:t>
      </w:r>
    </w:p>
    <w:p>
      <w:pPr>
        <w:topLinePunct/>
        <w:spacing w:line="54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国家农业信贷担保联盟有限责任公司</w:t>
      </w:r>
    </w:p>
    <w:p>
      <w:pPr>
        <w:topLinePunct/>
        <w:spacing w:line="54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资金存放服务项目评选的函</w:t>
      </w:r>
    </w:p>
    <w:p>
      <w:pPr>
        <w:topLinePunct/>
        <w:spacing w:line="54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（模板）</w:t>
      </w:r>
    </w:p>
    <w:p>
      <w:pPr>
        <w:topLinePunct/>
        <w:spacing w:line="540" w:lineRule="exact"/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topLinePunct/>
        <w:spacing w:line="5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国家农业信贷担保联盟有限责任公司：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ascii="仿宋_GB2312" w:hAnsi="仿宋_GB2312" w:eastAsia="仿宋_GB2312" w:cs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（银行全称）自愿参与贵单位资金存放服务项目：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一、我方已认真审阅贵公司通知，完全理解并同意放弃对通知提出质疑及争议的权利。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二、我方将按通知规定履行全部责任和义务。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三、根据贵公司资金存放服务项目的要求，我方提供以下指标信息、服务方案及报价：</w:t>
      </w:r>
    </w:p>
    <w:p>
      <w:pPr>
        <w:autoSpaceDE w:val="0"/>
        <w:autoSpaceDN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（一）本行经营状况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4624"/>
      </w:tblGrid>
      <w:tr>
        <w:trPr>
          <w:trHeight w:val="624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32"/>
              </w:rPr>
              <w:t>经营状况指标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上年度净资产总额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上年度资本充足率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上年度不良贷款率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上年度资产利润率</w:t>
            </w:r>
          </w:p>
        </w:tc>
        <w:tc>
          <w:tcPr>
            <w:tcW w:w="271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上年度流动性比例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近两年主体评级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近两年经营活动中是否存在重大违约事件</w:t>
            </w:r>
          </w:p>
        </w:tc>
        <w:tc>
          <w:tcPr>
            <w:tcW w:w="2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</w:tbl>
    <w:p>
      <w:pPr>
        <w:autoSpaceDE w:val="0"/>
        <w:autoSpaceDN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（二）本行能提供的日常服务方案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1.整体服务方案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包括但不限于，针对开户及协议签订等提供便捷性服务，及时、自主、准确提供电子对账单等材料，提供免费的理财规划和咨询，提供行业研报、经济形势分析服务等。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2.服务费用减免方案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3.风险保障方案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针对本项目，银行在资金安全保障与风险控制方面的措施和应急预案等。包括但不限于，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防范市场风险，例如，对与存款挂钩的金融衍生品价格判断的机制，信评体系如何发挥作用，止损机制的设置，如何最大限度保全本金及收益安全等；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防范流动性风险，赎回机制的设定，如何避免发生挤兑事件等；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避免操作风险等。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4.历史风险情况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在与我公司合作历史中或该产品存续期内历史收益实现情况、产品结构设计的合理性、保证最低收益情况等。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存放</w:t>
      </w:r>
      <w:r>
        <w:rPr>
          <w:rFonts w:ascii="仿宋_GB2312" w:eastAsia="仿宋_GB2312"/>
          <w:sz w:val="32"/>
          <w:szCs w:val="32"/>
        </w:rPr>
        <w:t>产品情况介绍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包含</w:t>
      </w:r>
      <w:r>
        <w:rPr>
          <w:rFonts w:ascii="仿宋_GB2312" w:eastAsia="仿宋_GB2312"/>
          <w:sz w:val="32"/>
          <w:szCs w:val="32"/>
        </w:rPr>
        <w:t>但不限于存放产品的名称，存放要求，结息方式，支取</w:t>
      </w:r>
      <w:r>
        <w:rPr>
          <w:rFonts w:hint="eastAsia" w:ascii="仿宋_GB2312" w:eastAsia="仿宋_GB2312"/>
          <w:sz w:val="32"/>
          <w:szCs w:val="32"/>
        </w:rPr>
        <w:t>流程</w:t>
      </w:r>
      <w:r>
        <w:rPr>
          <w:rFonts w:ascii="仿宋_GB2312" w:eastAsia="仿宋_GB2312"/>
          <w:sz w:val="32"/>
          <w:szCs w:val="32"/>
        </w:rPr>
        <w:t>，支取限制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产品期限等有关投标产品的详细介绍。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44" w:firstLineChars="200"/>
        <w:rPr>
          <w:rFonts w:ascii="仿宋_GB2312" w:hAnsi="仿宋_GB2312" w:eastAsia="仿宋_GB2312" w:cs="仿宋_GB2312"/>
          <w:bCs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pacing w:val="-24"/>
          <w:kern w:val="0"/>
          <w:sz w:val="32"/>
          <w:szCs w:val="28"/>
        </w:rPr>
        <w:t>（三）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资金存放报价</w:t>
      </w:r>
    </w:p>
    <w:tbl>
      <w:tblPr>
        <w:tblStyle w:val="2"/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7030"/>
      </w:tblGrid>
      <w:tr>
        <w:trPr>
          <w:trHeight w:val="20" w:hRule="atLeast"/>
        </w:trPr>
        <w:tc>
          <w:tcPr>
            <w:tcW w:w="776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产品</w:t>
            </w:r>
          </w:p>
        </w:tc>
        <w:tc>
          <w:tcPr>
            <w:tcW w:w="4224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报价</w:t>
            </w:r>
          </w:p>
        </w:tc>
      </w:tr>
      <w:tr>
        <w:trPr>
          <w:trHeight w:val="20" w:hRule="atLeast"/>
        </w:trPr>
        <w:tc>
          <w:tcPr>
            <w:tcW w:w="776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请按不同类型分别列明</w:t>
            </w:r>
          </w:p>
        </w:tc>
        <w:tc>
          <w:tcPr>
            <w:tcW w:w="4224" w:type="pct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请按照评选通知要求详细说明。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注</w:t>
      </w:r>
      <w:r>
        <w:rPr>
          <w:rFonts w:ascii="仿宋_GB2312" w:hAnsi="仿宋_GB2312" w:eastAsia="仿宋_GB2312" w:cs="仿宋_GB2312"/>
          <w:kern w:val="0"/>
          <w:sz w:val="28"/>
          <w:szCs w:val="24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：相关指标数据为备选银行报中国人民银行数据，并以国家金融监督管理总局（原中国银行保险监督管理委员会）数据统计口径为准。</w:t>
      </w:r>
    </w:p>
    <w:p>
      <w:pPr>
        <w:overflowPunct w:val="0"/>
        <w:autoSpaceDE w:val="0"/>
        <w:autoSpaceDN w:val="0"/>
        <w:adjustRightInd w:val="0"/>
        <w:snapToGrid w:val="0"/>
        <w:spacing w:line="54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注</w:t>
      </w:r>
      <w:r>
        <w:rPr>
          <w:rFonts w:ascii="仿宋_GB2312" w:hAnsi="仿宋_GB2312" w:eastAsia="仿宋_GB2312" w:cs="仿宋_GB2312"/>
          <w:kern w:val="0"/>
          <w:sz w:val="28"/>
          <w:szCs w:val="24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：以上指标的相关证明材料随附。</w:t>
      </w:r>
    </w:p>
    <w:p>
      <w:pPr>
        <w:autoSpaceDE w:val="0"/>
        <w:autoSpaceDN w:val="0"/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28"/>
        </w:rPr>
        <w:t>我方（保证□、不保证□）本金安全。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四、我方向贵公司提供的报价均合法、真实、有效，报价有效期至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年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月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日。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五、我方愿意向贵方提供任何与报价相关的数据、情况和资料。</w:t>
      </w:r>
    </w:p>
    <w:p>
      <w:pPr>
        <w:autoSpaceDE w:val="0"/>
        <w:autoSpaceDN w:val="0"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28"/>
        </w:rPr>
        <w:t>六、我方指定员工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，身份证号码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，电话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，邮箱</w:t>
      </w:r>
      <w:r>
        <w:rPr>
          <w:rFonts w:hint="eastAsia" w:ascii="仿宋_GB2312" w:hAnsi="仿宋_GB2312" w:eastAsia="仿宋_GB2312" w:cs="仿宋_GB2312"/>
          <w:bCs/>
          <w:sz w:val="32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sz w:val="32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，负责前往贵单位办理与本项目有关的事宜。</w:t>
      </w: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</w:p>
    <w:p>
      <w:pPr>
        <w:tabs>
          <w:tab w:val="left" w:pos="7246"/>
        </w:tabs>
        <w:kinsoku w:val="0"/>
        <w:overflowPunct w:val="0"/>
        <w:autoSpaceDE w:val="0"/>
        <w:autoSpaceDN w:val="0"/>
        <w:adjustRightInd w:val="0"/>
        <w:spacing w:line="540" w:lineRule="exact"/>
        <w:jc w:val="right"/>
        <w:rPr>
          <w:rFonts w:ascii="仿宋_GB2312" w:hAnsi="仿宋_GB2312" w:eastAsia="仿宋_GB2312" w:cs="仿宋_GB2312"/>
          <w:spacing w:val="-1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28"/>
        </w:rPr>
        <w:t xml:space="preserve">银行全称 </w:t>
      </w:r>
      <w:r>
        <w:rPr>
          <w:rFonts w:ascii="仿宋_GB2312" w:hAnsi="仿宋_GB2312" w:eastAsia="仿宋_GB2312" w:cs="仿宋_GB2312"/>
          <w:spacing w:val="-1"/>
          <w:kern w:val="0"/>
          <w:sz w:val="32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1"/>
          <w:kern w:val="0"/>
          <w:sz w:val="32"/>
          <w:szCs w:val="28"/>
        </w:rPr>
        <w:t>（公章）</w:t>
      </w:r>
    </w:p>
    <w:p>
      <w:pPr>
        <w:wordWrap w:val="0"/>
        <w:autoSpaceDE w:val="0"/>
        <w:autoSpaceDN w:val="0"/>
        <w:adjustRightInd w:val="0"/>
        <w:spacing w:line="540" w:lineRule="exact"/>
        <w:jc w:val="right"/>
        <w:rPr>
          <w:rFonts w:ascii="仿宋_GB2312" w:hAnsi="仿宋_GB2312" w:eastAsia="仿宋_GB2312" w:cs="仿宋_GB2312"/>
          <w:kern w:val="0"/>
          <w:sz w:val="32"/>
          <w:szCs w:val="28"/>
        </w:rPr>
      </w:pP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ab/>
      </w:r>
      <w:r>
        <w:rPr>
          <w:rFonts w:ascii="仿宋_GB2312" w:hAnsi="仿宋_GB2312" w:eastAsia="仿宋_GB2312" w:cs="仿宋_GB2312"/>
          <w:kern w:val="0"/>
          <w:sz w:val="32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 xml:space="preserve">日 </w:t>
      </w:r>
      <w:r>
        <w:rPr>
          <w:rFonts w:ascii="仿宋_GB2312" w:hAnsi="仿宋_GB2312" w:eastAsia="仿宋_GB2312" w:cs="仿宋_GB2312"/>
          <w:kern w:val="0"/>
          <w:sz w:val="32"/>
          <w:szCs w:val="28"/>
        </w:rPr>
        <w:t xml:space="preserve">        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700C7"/>
    <w:rsid w:val="3DD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2024-05-24T15:27:00Z</dcterms:created>
  <dc:creator>yinshuijizhuren</dc:creator>
  <cp:lastModifiedBy>yinshuijizhuren</cp:lastModifiedBy>
  <dcterms:modified xsi:type="dcterms:W3CDTF">2024-05-24T15:27:36Z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383089E460F2643C444150665E598E78_41</vt:lpwstr>
  </property>
</Properties>
</file>