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65" w:rsidRPr="00B571DD" w:rsidRDefault="00D30065" w:rsidP="00D30065">
      <w:pPr>
        <w:topLinePunct/>
        <w:spacing w:line="560" w:lineRule="exact"/>
        <w:jc w:val="center"/>
        <w:rPr>
          <w:rFonts w:ascii="仿宋_GB2312" w:eastAsia="仿宋_GB2312" w:hAnsi="仿宋" w:cs="仿宋_GB2312"/>
          <w:bCs/>
          <w:sz w:val="32"/>
          <w:szCs w:val="32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关于</w:t>
      </w:r>
      <w:r w:rsidRPr="005D1C1F">
        <w:rPr>
          <w:rFonts w:ascii="方正小标宋简体" w:eastAsia="方正小标宋简体" w:hAnsi="黑体" w:cs="黑体"/>
          <w:bCs/>
          <w:sz w:val="44"/>
          <w:szCs w:val="44"/>
          <w:u w:val="single"/>
        </w:rPr>
        <w:t xml:space="preserve">              </w:t>
      </w:r>
      <w:r w:rsidRPr="005D1C1F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（银行全称）参与</w:t>
      </w:r>
    </w:p>
    <w:p w:rsidR="00D30065" w:rsidRPr="005D1C1F" w:rsidRDefault="00D30065" w:rsidP="00D30065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国家农业信贷担保联盟有限责任公司</w:t>
      </w:r>
    </w:p>
    <w:p w:rsidR="00D30065" w:rsidRPr="005D1C1F" w:rsidRDefault="00D30065" w:rsidP="00D30065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资金运用服务项目评选的函</w:t>
      </w:r>
    </w:p>
    <w:p w:rsidR="00D30065" w:rsidRPr="005D1C1F" w:rsidRDefault="00D30065" w:rsidP="00D30065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（模板）</w:t>
      </w:r>
    </w:p>
    <w:p w:rsidR="00D30065" w:rsidRPr="005D1C1F" w:rsidRDefault="00D30065" w:rsidP="00D30065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D30065" w:rsidRPr="005D1C1F" w:rsidRDefault="00D30065" w:rsidP="00D30065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国家农业信贷担保联盟有限责任公司：</w:t>
      </w:r>
    </w:p>
    <w:p w:rsidR="00D30065" w:rsidRPr="005D1C1F" w:rsidRDefault="00D30065" w:rsidP="00D30065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/>
          <w:sz w:val="32"/>
          <w:szCs w:val="28"/>
          <w:u w:val="single"/>
        </w:rPr>
        <w:t xml:space="preserve">                       </w:t>
      </w:r>
      <w:r w:rsidRPr="005D1C1F">
        <w:rPr>
          <w:rFonts w:ascii="仿宋_GB2312" w:eastAsia="仿宋_GB2312" w:hAnsi="仿宋_GB2312" w:cs="仿宋_GB2312" w:hint="eastAsia"/>
          <w:sz w:val="32"/>
          <w:szCs w:val="28"/>
        </w:rPr>
        <w:t>（银行全称）自愿参与贵单位资金运用服务项目：</w:t>
      </w:r>
    </w:p>
    <w:p w:rsidR="00D30065" w:rsidRPr="005D1C1F" w:rsidRDefault="00D30065" w:rsidP="00D30065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一、我方已认真审阅贵公司通知，完全理解并同意放弃对通知提出质疑及争议的权利。</w:t>
      </w:r>
    </w:p>
    <w:p w:rsidR="00D30065" w:rsidRPr="005D1C1F" w:rsidRDefault="00D30065" w:rsidP="00D30065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二、我方将按通知规定履行全部责任和义务。</w:t>
      </w:r>
    </w:p>
    <w:p w:rsidR="00D30065" w:rsidRPr="005D1C1F" w:rsidRDefault="00D30065" w:rsidP="00D30065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三、根据贵公司资金运用服务项目的要求，我方提供以下指标信息、服务方案及报价：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22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t>1.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本行经营状况</w:t>
      </w:r>
    </w:p>
    <w:tbl>
      <w:tblPr>
        <w:tblW w:w="4479" w:type="pct"/>
        <w:jc w:val="center"/>
        <w:tblLook w:val="04A0" w:firstRow="1" w:lastRow="0" w:firstColumn="1" w:lastColumn="0" w:noHBand="0" w:noVBand="1"/>
      </w:tblPr>
      <w:tblGrid>
        <w:gridCol w:w="3798"/>
        <w:gridCol w:w="3634"/>
      </w:tblGrid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经营状况指标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上年度净资产总额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上年度资本充足率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上年度不良贷款率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上年度资产利润率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上年度流动性比例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近两年主体评级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30065" w:rsidRPr="005D1C1F" w:rsidTr="009938C8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近两年经营活动中是否存在重大违约事件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5" w:rsidRPr="005D1C1F" w:rsidRDefault="00D30065" w:rsidP="009938C8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:rsidR="00D30065" w:rsidRPr="005D1C1F" w:rsidRDefault="00D30065" w:rsidP="00D30065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544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pacing w:val="-24"/>
          <w:kern w:val="0"/>
          <w:sz w:val="32"/>
          <w:szCs w:val="28"/>
        </w:rPr>
        <w:lastRenderedPageBreak/>
        <w:t>2.</w:t>
      </w:r>
      <w:r w:rsidRPr="005D1C1F"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资金运用产品报价</w:t>
      </w:r>
    </w:p>
    <w:tbl>
      <w:tblPr>
        <w:tblpPr w:leftFromText="180" w:rightFromText="180" w:vertAnchor="text" w:tblpXSpec="center" w:tblpY="1"/>
        <w:tblOverlap w:val="never"/>
        <w:tblW w:w="4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5608"/>
      </w:tblGrid>
      <w:tr w:rsidR="00D30065" w:rsidRPr="005D1C1F" w:rsidTr="009938C8">
        <w:trPr>
          <w:trHeight w:val="20"/>
        </w:trPr>
        <w:tc>
          <w:tcPr>
            <w:tcW w:w="1226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产品</w:t>
            </w:r>
          </w:p>
        </w:tc>
        <w:tc>
          <w:tcPr>
            <w:tcW w:w="3774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报价</w:t>
            </w:r>
          </w:p>
        </w:tc>
      </w:tr>
      <w:tr w:rsidR="00D30065" w:rsidRPr="005D1C1F" w:rsidTr="009938C8">
        <w:trPr>
          <w:trHeight w:val="20"/>
        </w:trPr>
        <w:tc>
          <w:tcPr>
            <w:tcW w:w="1226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定期存款、通知存款、协定存款</w:t>
            </w:r>
          </w:p>
        </w:tc>
        <w:tc>
          <w:tcPr>
            <w:tcW w:w="3774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color w:val="00B0F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说明规模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利率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及计息（结息）规则等，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并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风险防范措施，如利率风险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（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固定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/浮动、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加息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/降息影响）、流动性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是否可提前支取及提前支取的计息方法）、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防范被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D30065" w:rsidRPr="005D1C1F" w:rsidTr="009938C8">
        <w:trPr>
          <w:trHeight w:val="20"/>
        </w:trPr>
        <w:tc>
          <w:tcPr>
            <w:tcW w:w="1226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结构性存款</w:t>
            </w:r>
          </w:p>
        </w:tc>
        <w:tc>
          <w:tcPr>
            <w:tcW w:w="3774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规模、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期限、挂钩标的、预期收益率、观察日确定、收益率计算规则、预期实现概率或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挂钩标的浮动区间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等要素，并注明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包括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流动性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是否可提前支取及提前支取的计息方法）、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本金安全，防防范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D30065" w:rsidRPr="005D1C1F" w:rsidTr="009938C8">
        <w:trPr>
          <w:trHeight w:val="20"/>
        </w:trPr>
        <w:tc>
          <w:tcPr>
            <w:tcW w:w="1226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债券</w:t>
            </w:r>
          </w:p>
        </w:tc>
        <w:tc>
          <w:tcPr>
            <w:tcW w:w="3774" w:type="pct"/>
            <w:vAlign w:val="center"/>
          </w:tcPr>
          <w:p w:rsidR="00D30065" w:rsidRPr="005D1C1F" w:rsidRDefault="00D30065" w:rsidP="00130A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说明债券投标计划、中标操作程序、信用风险分析、市场分析、税收政策等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，包括流动性风险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可以转让、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回购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风险（保证债券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安全，防范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</w:tbl>
    <w:p w:rsidR="00D30065" w:rsidRPr="005D1C1F" w:rsidRDefault="00D30065" w:rsidP="00D30065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1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：相关指标数据为备选银行报中国人民银行数据，并以国家金融监督管理总局数据统计口径为准。</w:t>
      </w:r>
    </w:p>
    <w:p w:rsidR="00D30065" w:rsidRPr="005D1C1F" w:rsidRDefault="00D30065" w:rsidP="00D30065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2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：以上指标的相关证明材料随附。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/>
          <w:sz w:val="32"/>
          <w:szCs w:val="28"/>
        </w:rPr>
        <w:t>我方（保证□、不保证□）本金（债券）安全。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t>3.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本行提供的日常服务方案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（1）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整体服务方案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示例：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开户及协议签订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等提供便捷性服务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及时、自主、准确提供电子对账单等材料；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资金划转材料核验、交易复核、查询对账服务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③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提供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资金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规划咨询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行业</w:t>
      </w:r>
      <w:proofErr w:type="gramStart"/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研</w:t>
      </w:r>
      <w:proofErr w:type="gramEnd"/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报、经济形势分析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服务等。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（2）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服务费用减免方案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（3）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风险保障方案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对本期资金运用产品风险的综合分析包括产品结构设计的合理性</w:t>
      </w:r>
      <w:r w:rsidRPr="00012E3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、预期收益实现概率、保证最低收益情况、相关市场分析等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，及银行在资金安全保障与风险控制方面的措施和应急预案。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（4）既往合作情况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与公司合作历史中收益实现情况；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投标产品存续期内历史收益实现情况。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（5）产品历史业绩</w:t>
      </w:r>
    </w:p>
    <w:p w:rsidR="00D30065" w:rsidRPr="005D1C1F" w:rsidRDefault="00D30065" w:rsidP="00D3006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三年内与本期运用产品要素相近产品的实际收益率情况，通过列表方式展现。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四、我方向贵公司提供的报价均合法、真实、有效，报价有效期至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日。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五、我方愿意向贵方提供任何与报价相关的数据、情况和资料。</w:t>
      </w:r>
    </w:p>
    <w:p w:rsidR="00D30065" w:rsidRPr="005D1C1F" w:rsidRDefault="00D30065" w:rsidP="00D30065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六、我方指定员工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，身份证号码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，电话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，邮箱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，负责前往贵单位办理与本项目有关的事宜。</w:t>
      </w:r>
    </w:p>
    <w:p w:rsidR="00D30065" w:rsidRDefault="00D30065" w:rsidP="00D30065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692F7F" w:rsidRPr="005D1C1F" w:rsidRDefault="00692F7F" w:rsidP="00D30065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</w:pPr>
      <w:bookmarkStart w:id="0" w:name="_GoBack"/>
      <w:bookmarkEnd w:id="0"/>
    </w:p>
    <w:p w:rsidR="00D30065" w:rsidRPr="005D1C1F" w:rsidRDefault="00D30065" w:rsidP="00D30065">
      <w:pPr>
        <w:tabs>
          <w:tab w:val="left" w:pos="6921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银行全称</w:t>
      </w:r>
      <w:r w:rsidRPr="005D1C1F">
        <w:rPr>
          <w:rFonts w:ascii="仿宋_GB2312" w:eastAsia="仿宋_GB2312" w:hAnsi="仿宋_GB2312" w:cs="仿宋_GB2312"/>
          <w:spacing w:val="-1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（公章）</w:t>
      </w:r>
    </w:p>
    <w:p w:rsidR="00D30065" w:rsidRDefault="00D30065" w:rsidP="00D30065">
      <w:pPr>
        <w:autoSpaceDE w:val="0"/>
        <w:autoSpaceDN w:val="0"/>
        <w:adjustRightInd w:val="0"/>
        <w:spacing w:line="440" w:lineRule="exact"/>
        <w:ind w:left="140" w:right="1685"/>
        <w:jc w:val="righ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  <w:t xml:space="preserve">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日</w:t>
      </w:r>
    </w:p>
    <w:p w:rsidR="00646019" w:rsidRPr="00D30065" w:rsidRDefault="00646019"/>
    <w:sectPr w:rsidR="00646019" w:rsidRPr="00D3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65"/>
    <w:rsid w:val="00130A8C"/>
    <w:rsid w:val="00646019"/>
    <w:rsid w:val="00692F7F"/>
    <w:rsid w:val="00D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C9065-E42A-411C-9227-671557D4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2025-11-28T08:43:00Z</dcterms:created>
  <dcterms:modified xsi:type="dcterms:W3CDTF">2025-11-28T08:50:00Z</dcterms:modified>
</cp:coreProperties>
</file>